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自查自验情况表</w:t>
      </w:r>
    </w:p>
    <w:p>
      <w:pPr>
        <w:spacing w:line="337" w:lineRule="auto"/>
        <w:rPr>
          <w:rFonts w:ascii="Arial"/>
          <w:sz w:val="21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自查自验组织单位：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凤庆县人民政府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验收日期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spacing w:line="23" w:lineRule="exact"/>
      </w:pPr>
    </w:p>
    <w:tbl>
      <w:tblPr>
        <w:tblStyle w:val="9"/>
        <w:tblW w:w="15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569"/>
        <w:gridCol w:w="1539"/>
        <w:gridCol w:w="1449"/>
        <w:gridCol w:w="1929"/>
        <w:gridCol w:w="509"/>
        <w:gridCol w:w="969"/>
        <w:gridCol w:w="789"/>
        <w:gridCol w:w="420"/>
        <w:gridCol w:w="869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93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2"/>
                <w:kern w:val="0"/>
                <w:sz w:val="27"/>
                <w:szCs w:val="27"/>
                <w:lang w:val="en-US" w:eastAsia="zh-CN" w:bidi="ar-SA"/>
              </w:rPr>
              <w:t>“两污”问题</w:t>
            </w:r>
          </w:p>
        </w:tc>
        <w:tc>
          <w:tcPr>
            <w:tcW w:w="6995" w:type="dxa"/>
            <w:gridSpan w:val="5"/>
            <w:vAlign w:val="center"/>
          </w:tcPr>
          <w:p>
            <w:pPr>
              <w:pStyle w:val="10"/>
              <w:ind w:firstLine="276" w:firstLine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序号235号：推进问题整改不实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2"/>
                <w:kern w:val="0"/>
                <w:sz w:val="27"/>
                <w:szCs w:val="27"/>
                <w:lang w:val="en-US" w:eastAsia="zh-CN" w:bidi="ar-SA"/>
              </w:rPr>
              <w:t>整改时限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2023年底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34" w:type="dxa"/>
            <w:vAlign w:val="top"/>
          </w:tcPr>
          <w:p>
            <w:pPr>
              <w:pStyle w:val="10"/>
              <w:spacing w:line="332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整改目标</w:t>
            </w:r>
          </w:p>
        </w:tc>
        <w:tc>
          <w:tcPr>
            <w:tcW w:w="6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both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凤庆县第二污水处理厂建成投运，稳定运行。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211" w:line="560" w:lineRule="exact"/>
              <w:ind w:left="33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2"/>
                <w:sz w:val="27"/>
                <w:szCs w:val="27"/>
              </w:rPr>
              <w:t>整改目标</w:t>
            </w:r>
          </w:p>
          <w:p>
            <w:pPr>
              <w:spacing w:line="219" w:lineRule="auto"/>
              <w:ind w:left="33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完成情况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34" w:type="dxa"/>
            <w:vAlign w:val="top"/>
          </w:tcPr>
          <w:p>
            <w:pPr>
              <w:spacing w:before="232" w:line="570" w:lineRule="exact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22"/>
                <w:sz w:val="27"/>
                <w:szCs w:val="27"/>
              </w:rPr>
              <w:t>整改方案</w:t>
            </w:r>
          </w:p>
          <w:p>
            <w:pPr>
              <w:spacing w:before="1" w:line="201" w:lineRule="auto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编制情况</w:t>
            </w:r>
          </w:p>
        </w:tc>
        <w:tc>
          <w:tcPr>
            <w:tcW w:w="1569" w:type="dxa"/>
            <w:vAlign w:val="top"/>
          </w:tcPr>
          <w:p>
            <w:pPr>
              <w:pStyle w:val="10"/>
              <w:spacing w:line="43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17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"/>
                <w:sz w:val="27"/>
                <w:szCs w:val="27"/>
              </w:rPr>
              <w:t>否□</w:t>
            </w:r>
          </w:p>
        </w:tc>
        <w:tc>
          <w:tcPr>
            <w:tcW w:w="1539" w:type="dxa"/>
            <w:vAlign w:val="top"/>
          </w:tcPr>
          <w:p>
            <w:pPr>
              <w:pStyle w:val="10"/>
              <w:spacing w:line="42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2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编制单位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228" w:line="224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7"/>
                <w:szCs w:val="27"/>
              </w:rPr>
              <w:t>组织</w:t>
            </w:r>
          </w:p>
          <w:p>
            <w:pPr>
              <w:spacing w:before="247" w:line="201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审核单位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7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</w:rPr>
              <w:t>整改措施1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val="en-US" w:eastAsia="zh-CN"/>
              </w:rPr>
              <w:t>强化项目资金、人力、物力等保障，优化施工方案，投运凤庆县第二污水处理厂。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  <w:t>凤庆县住房和城乡建设局</w:t>
            </w: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月底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55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1"/>
                <w:sz w:val="27"/>
                <w:szCs w:val="27"/>
              </w:rPr>
              <w:t>完成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35" w:line="201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1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2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06" w:line="220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7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</w:rPr>
              <w:t>整改措施2: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7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196" w:line="56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2"/>
                <w:sz w:val="27"/>
                <w:szCs w:val="27"/>
              </w:rPr>
              <w:t>完成</w:t>
            </w:r>
          </w:p>
          <w:p>
            <w:pPr>
              <w:spacing w:line="212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27" w:line="172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12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4"/>
                <w:sz w:val="27"/>
                <w:szCs w:val="27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29" w:line="205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64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88"/>
                <w:sz w:val="28"/>
                <w:szCs w:val="28"/>
              </w:rPr>
              <w:t>整改措施3: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33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7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1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w w:val="1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58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3"/>
                <w:sz w:val="27"/>
                <w:szCs w:val="27"/>
              </w:rPr>
              <w:t>完成</w:t>
            </w:r>
          </w:p>
          <w:p>
            <w:pPr>
              <w:spacing w:before="1" w:line="186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48" w:line="171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2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5"/>
                <w:sz w:val="27"/>
                <w:szCs w:val="27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color w:val="auto"/>
                <w:w w:val="90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21" w:line="207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9"/>
        <w:tblW w:w="15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869"/>
        <w:gridCol w:w="1649"/>
        <w:gridCol w:w="2568"/>
        <w:gridCol w:w="1658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524" w:type="dxa"/>
            <w:vAlign w:val="top"/>
          </w:tcPr>
          <w:p>
            <w:pPr>
              <w:pStyle w:val="10"/>
              <w:spacing w:line="406" w:lineRule="auto"/>
              <w:rPr>
                <w:color w:val="auto"/>
              </w:rPr>
            </w:pPr>
          </w:p>
          <w:p>
            <w:pPr>
              <w:spacing w:before="88" w:line="540" w:lineRule="exact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环境违法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行为查处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524" w:type="dxa"/>
            <w:vAlign w:val="top"/>
          </w:tcPr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责任追究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7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信息公开</w:t>
            </w: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否□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spacing w:before="88" w:line="542" w:lineRule="exact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信息公开</w:t>
            </w:r>
          </w:p>
          <w:p>
            <w:pPr>
              <w:spacing w:before="1" w:line="220" w:lineRule="auto"/>
              <w:ind w:left="54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链接</w:t>
            </w: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24" w:type="dxa"/>
            <w:vAlign w:val="top"/>
          </w:tcPr>
          <w:p>
            <w:pPr>
              <w:spacing w:before="219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群众满意</w:t>
            </w:r>
          </w:p>
          <w:p>
            <w:pPr>
              <w:spacing w:before="231" w:line="204" w:lineRule="auto"/>
              <w:ind w:left="34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度调查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330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否□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调查情况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spacing w:line="32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54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3393" w:type="dxa"/>
            <w:gridSpan w:val="2"/>
            <w:vAlign w:val="top"/>
          </w:tcPr>
          <w:p>
            <w:pPr>
              <w:pStyle w:val="10"/>
              <w:spacing w:line="46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46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自查自验结论及签字</w:t>
            </w:r>
          </w:p>
        </w:tc>
        <w:tc>
          <w:tcPr>
            <w:tcW w:w="11646" w:type="dxa"/>
            <w:gridSpan w:val="4"/>
            <w:vAlign w:val="top"/>
          </w:tcPr>
          <w:p>
            <w:pPr>
              <w:spacing w:before="228" w:line="219" w:lineRule="auto"/>
              <w:ind w:left="702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7"/>
                <w:szCs w:val="27"/>
              </w:rPr>
              <w:t>经材料核实和现场核实，符合验收要求，同意上报组织验收</w:t>
            </w: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065" w:bottom="1014" w:left="725" w:header="0" w:footer="725" w:gutter="0"/>
          <w:cols w:space="720" w:num="1"/>
        </w:sectPr>
      </w:pPr>
    </w:p>
    <w:p>
      <w:pPr>
        <w:pStyle w:val="3"/>
        <w:spacing w:before="91" w:line="223" w:lineRule="auto"/>
      </w:pPr>
      <w:r>
        <w:rPr>
          <w:spacing w:val="-9"/>
        </w:rPr>
        <w:t>填表说明：</w:t>
      </w:r>
    </w:p>
    <w:p>
      <w:pPr>
        <w:pStyle w:val="3"/>
        <w:spacing w:before="206" w:line="585" w:lineRule="exact"/>
      </w:pPr>
      <w:r>
        <w:rPr>
          <w:spacing w:val="9"/>
          <w:position w:val="23"/>
        </w:rPr>
        <w:t>1.自查自验组织单位填写××县</w:t>
      </w:r>
      <w:r>
        <w:rPr>
          <w:rFonts w:hint="eastAsia"/>
          <w:spacing w:val="9"/>
          <w:position w:val="23"/>
          <w:lang w:eastAsia="zh-CN"/>
        </w:rPr>
        <w:t>（</w:t>
      </w:r>
      <w:r>
        <w:rPr>
          <w:spacing w:val="9"/>
          <w:position w:val="23"/>
        </w:rPr>
        <w:t>市、区</w:t>
      </w:r>
      <w:r>
        <w:rPr>
          <w:rFonts w:hint="eastAsia"/>
          <w:spacing w:val="9"/>
          <w:position w:val="23"/>
          <w:lang w:eastAsia="zh-CN"/>
        </w:rPr>
        <w:t>）</w:t>
      </w:r>
      <w:r>
        <w:rPr>
          <w:spacing w:val="9"/>
          <w:position w:val="23"/>
        </w:rPr>
        <w:t>人民政府，政府主要领导在页眉空白处签字并</w:t>
      </w:r>
      <w:r>
        <w:rPr>
          <w:spacing w:val="8"/>
          <w:position w:val="23"/>
        </w:rPr>
        <w:t>加盖公章，验收</w:t>
      </w:r>
    </w:p>
    <w:p>
      <w:pPr>
        <w:pStyle w:val="3"/>
        <w:spacing w:line="223" w:lineRule="auto"/>
      </w:pPr>
      <w:r>
        <w:rPr>
          <w:spacing w:val="-3"/>
        </w:rPr>
        <w:t>日期按照完成自查自验的时间填写。</w:t>
      </w:r>
    </w:p>
    <w:p>
      <w:pPr>
        <w:pStyle w:val="3"/>
        <w:spacing w:before="198" w:line="542" w:lineRule="exact"/>
      </w:pPr>
      <w:r>
        <w:rPr>
          <w:spacing w:val="15"/>
          <w:position w:val="19"/>
        </w:rPr>
        <w:t>2.整改方案编制单位为县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市、区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5"/>
          <w:position w:val="19"/>
        </w:rPr>
        <w:t>人民政府，组织审核单位填写××州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4"/>
          <w:position w:val="19"/>
        </w:rPr>
        <w:t>人民政府。</w:t>
      </w:r>
    </w:p>
    <w:p>
      <w:pPr>
        <w:pStyle w:val="3"/>
        <w:spacing w:line="222" w:lineRule="auto"/>
      </w:pPr>
      <w:r>
        <w:rPr>
          <w:spacing w:val="1"/>
        </w:rPr>
        <w:t>3. 计划整改目标按照通过审核的“两污”问题整改方案填写，</w:t>
      </w:r>
      <w:r>
        <w:t>整改目标完成情况据实填写。</w:t>
      </w:r>
    </w:p>
    <w:p>
      <w:pPr>
        <w:pStyle w:val="3"/>
        <w:spacing w:before="210" w:line="570" w:lineRule="exact"/>
      </w:pPr>
      <w:r>
        <w:rPr>
          <w:spacing w:val="3"/>
          <w:position w:val="21"/>
        </w:rPr>
        <w:t>4. 整改措施栏目根据通过审核的“两污”问题整改方案据实填写，</w:t>
      </w:r>
      <w:bookmarkStart w:id="0" w:name="_GoBack"/>
      <w:bookmarkEnd w:id="0"/>
      <w:r>
        <w:rPr>
          <w:spacing w:val="3"/>
          <w:position w:val="21"/>
        </w:rPr>
        <w:t>超过3项整改措施的可自行</w:t>
      </w:r>
      <w:r>
        <w:rPr>
          <w:spacing w:val="2"/>
          <w:position w:val="21"/>
        </w:rPr>
        <w:t>增加，逐条</w:t>
      </w:r>
    </w:p>
    <w:p>
      <w:pPr>
        <w:pStyle w:val="3"/>
        <w:spacing w:before="1" w:line="220" w:lineRule="auto"/>
      </w:pPr>
      <w:r>
        <w:rPr>
          <w:spacing w:val="-4"/>
        </w:rPr>
        <w:t>填写完成情况。不属于规定时限完成的，分“超时限完成”“未完成”两类进行说明。</w:t>
      </w:r>
    </w:p>
    <w:p>
      <w:pPr>
        <w:pStyle w:val="3"/>
        <w:spacing w:before="215" w:line="569" w:lineRule="exact"/>
      </w:pPr>
      <w:r>
        <w:rPr>
          <w:spacing w:val="1"/>
          <w:position w:val="21"/>
        </w:rPr>
        <w:t>5. 环境违法行为查处责任单位根据具体</w:t>
      </w:r>
      <w:r>
        <w:rPr>
          <w:position w:val="21"/>
        </w:rPr>
        <w:t>违法行为确定责任单位，办理情况进行简要精炼的说明。</w:t>
      </w:r>
    </w:p>
    <w:p>
      <w:pPr>
        <w:pStyle w:val="3"/>
        <w:spacing w:before="1" w:line="220" w:lineRule="auto"/>
      </w:pPr>
      <w:r>
        <w:rPr>
          <w:spacing w:val="1"/>
        </w:rPr>
        <w:t>6. 责任追究责任单位为各级纪检监察机关，办理情况进行简要</w:t>
      </w:r>
      <w:r>
        <w:t>精炼的说明。</w:t>
      </w:r>
    </w:p>
    <w:p>
      <w:pPr>
        <w:pStyle w:val="3"/>
        <w:spacing w:before="217" w:line="221" w:lineRule="auto"/>
      </w:pPr>
      <w:r>
        <w:rPr>
          <w:spacing w:val="1"/>
        </w:rPr>
        <w:t>7. 信息公开链接以人民政府门户网站、报纸、电视台、政务</w:t>
      </w:r>
      <w:r>
        <w:t>新媒体等为准。</w:t>
      </w:r>
    </w:p>
    <w:p>
      <w:pPr>
        <w:pStyle w:val="3"/>
        <w:spacing w:before="163" w:line="570" w:lineRule="exact"/>
        <w:jc w:val="right"/>
      </w:pPr>
      <w:r>
        <w:rPr>
          <w:spacing w:val="1"/>
          <w:position w:val="21"/>
        </w:rPr>
        <w:t>8. 群众满意度调查的责任单位由人民政</w:t>
      </w:r>
      <w:r>
        <w:rPr>
          <w:position w:val="21"/>
        </w:rPr>
        <w:t>府指定，并不限于行业主管部门，调查情况进行简要精炼的说明，</w:t>
      </w:r>
    </w:p>
    <w:p>
      <w:pPr>
        <w:pStyle w:val="3"/>
        <w:spacing w:before="1" w:line="220" w:lineRule="auto"/>
      </w:pPr>
      <w:r>
        <w:rPr>
          <w:spacing w:val="1"/>
        </w:rPr>
        <w:t>但应明确受影响群众对环境问题整改结果是否满意。受影响群众的选择要有代表性。</w:t>
      </w:r>
    </w:p>
    <w:p>
      <w:pPr>
        <w:pStyle w:val="3"/>
        <w:spacing w:before="209" w:line="557" w:lineRule="exact"/>
      </w:pPr>
      <w:r>
        <w:rPr>
          <w:position w:val="20"/>
        </w:rPr>
        <w:t>9. 验收结论及签字栏目中，验收结论与栏目中规范化表述不同的，可据实填写</w:t>
      </w:r>
      <w:r>
        <w:rPr>
          <w:spacing w:val="-1"/>
          <w:position w:val="20"/>
        </w:rPr>
        <w:t>。参加验收的人员全员签字</w:t>
      </w:r>
    </w:p>
    <w:p>
      <w:pPr>
        <w:pStyle w:val="3"/>
        <w:spacing w:line="220" w:lineRule="auto"/>
      </w:pPr>
      <w:r>
        <w:t>确认，并另附参加验收人员一览表写明验收人员姓名、单位和职务等信息。</w:t>
      </w:r>
    </w:p>
    <w:p>
      <w:pPr>
        <w:pStyle w:val="3"/>
        <w:spacing w:before="186" w:line="219" w:lineRule="auto"/>
      </w:pPr>
      <w:r>
        <w:rPr>
          <w:spacing w:val="-1"/>
        </w:rPr>
        <w:t>10. 填写是或否的内容，在口内勾选。</w:t>
      </w:r>
    </w:p>
    <w:sectPr>
      <w:footerReference r:id="rId5" w:type="default"/>
      <w:pgSz w:w="16980" w:h="12100"/>
      <w:pgMar w:top="1028" w:right="2149" w:bottom="1237" w:left="1790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zOWQ3MjMxOWQ5Zjg4ZDExYmZiZDJmNjE0YzE3ZTkifQ=="/>
  </w:docVars>
  <w:rsids>
    <w:rsidRoot w:val="00000000"/>
    <w:rsid w:val="008E7C76"/>
    <w:rsid w:val="00F74409"/>
    <w:rsid w:val="34125F30"/>
    <w:rsid w:val="386405A3"/>
    <w:rsid w:val="3BAE475D"/>
    <w:rsid w:val="585A3ED7"/>
    <w:rsid w:val="60B06A29"/>
    <w:rsid w:val="6699056D"/>
    <w:rsid w:val="72086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3">
    <w:name w:val="Body Text"/>
    <w:basedOn w:val="1"/>
    <w:next w:val="4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2024-01-09T16:52:00Z</dcterms:created>
  <dc:creator>Kingsoft-PDF</dc:creator>
  <cp:lastModifiedBy>MHDN</cp:lastModifiedBy>
  <dcterms:modified xsi:type="dcterms:W3CDTF">2024-01-09T10:59:56Z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2024-01-09T16:52:31Z</vt:filetime>
  </property>
  <property fmtid="{D5CDD505-2E9C-101B-9397-08002B2CF9AE}" pid="4" name="UsrData">
    <vt:lpwstr>659d094b75ed98001f93eb43wl</vt:lpwstr>
  </property>
  <property fmtid="{D5CDD505-2E9C-101B-9397-08002B2CF9AE}" pid="5" name="KSOProductBuildVer">
    <vt:lpwstr>2052-12.1.0.16120</vt:lpwstr>
  </property>
  <property fmtid="{D5CDD505-2E9C-101B-9397-08002B2CF9AE}" pid="6" name="ICV">
    <vt:lpwstr>6FA0336930A546F1A094239ECBBA77C7_13</vt:lpwstr>
  </property>
</Properties>
</file>