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lang w:eastAsia="zh-CN"/>
        </w:rPr>
      </w:pPr>
      <w:bookmarkStart w:id="0" w:name="处罚决定书"/>
      <w:bookmarkStart w:id="1" w:name="_Toc108468126"/>
      <w:bookmarkStart w:id="2" w:name="_Toc29744267"/>
      <w:r>
        <w:rPr>
          <w:rFonts w:hint="eastAsia" w:ascii="方正小标宋简体" w:hAnsi="方正小标宋简体" w:eastAsia="方正小标宋简体" w:cs="方正小标宋简体"/>
          <w:color w:val="auto"/>
          <w:sz w:val="32"/>
          <w:szCs w:val="32"/>
          <w:lang w:eastAsia="zh-CN"/>
        </w:rPr>
        <w:t>凤庆县农业农村局</w:t>
      </w:r>
    </w:p>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行政处罚决定书</w:t>
      </w:r>
      <w:bookmarkEnd w:id="0"/>
      <w:bookmarkEnd w:id="1"/>
      <w:bookmarkEnd w:id="2"/>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u w:val="single"/>
          <w:shd w:val="clear" w:color="auto" w:fill="FFFFFF"/>
          <w:lang w:eastAsia="zh-CN" w:bidi="ar"/>
        </w:rPr>
        <w:t>凤</w:t>
      </w:r>
      <w:r>
        <w:rPr>
          <w:rFonts w:hint="eastAsia" w:ascii="仿宋_GB2312" w:hAnsi="仿宋_GB2312" w:eastAsia="仿宋_GB2312" w:cs="仿宋_GB2312"/>
          <w:color w:val="auto"/>
          <w:sz w:val="32"/>
          <w:szCs w:val="32"/>
          <w:shd w:val="clear" w:color="auto" w:fill="FFFFFF"/>
          <w:lang w:bidi="ar"/>
        </w:rPr>
        <w:t>农</w:t>
      </w:r>
      <w:r>
        <w:rPr>
          <w:rFonts w:hint="eastAsia" w:ascii="仿宋_GB2312" w:hAnsi="仿宋_GB2312" w:eastAsia="仿宋_GB2312" w:cs="仿宋_GB2312"/>
          <w:color w:val="auto"/>
          <w:sz w:val="32"/>
          <w:szCs w:val="32"/>
          <w:shd w:val="clear" w:color="auto" w:fill="FFFFFF"/>
          <w:lang w:eastAsia="zh-CN" w:bidi="ar"/>
        </w:rPr>
        <w:t>（农产品）</w:t>
      </w:r>
      <w:r>
        <w:rPr>
          <w:rFonts w:hint="eastAsia" w:ascii="仿宋_GB2312" w:hAnsi="仿宋_GB2312" w:eastAsia="仿宋_GB2312" w:cs="仿宋_GB2312"/>
          <w:color w:val="auto"/>
          <w:sz w:val="32"/>
          <w:szCs w:val="32"/>
          <w:shd w:val="clear" w:color="auto" w:fill="FFFFFF"/>
          <w:lang w:bidi="ar"/>
        </w:rPr>
        <w:t>罚〔</w:t>
      </w:r>
      <w:r>
        <w:rPr>
          <w:rFonts w:hint="eastAsia" w:ascii="仿宋_GB2312" w:hAnsi="仿宋_GB2312" w:eastAsia="仿宋_GB2312" w:cs="仿宋_GB2312"/>
          <w:color w:val="auto"/>
          <w:sz w:val="32"/>
          <w:szCs w:val="32"/>
          <w:shd w:val="clear" w:color="auto" w:fill="FFFFFF"/>
          <w:lang w:val="en-US" w:eastAsia="zh-CN" w:bidi="ar"/>
        </w:rPr>
        <w:t>2025</w:t>
      </w:r>
      <w:r>
        <w:rPr>
          <w:rFonts w:hint="eastAsia" w:ascii="仿宋_GB2312" w:hAnsi="仿宋_GB2312" w:eastAsia="仿宋_GB2312" w:cs="仿宋_GB2312"/>
          <w:color w:val="auto"/>
          <w:sz w:val="32"/>
          <w:szCs w:val="32"/>
          <w:shd w:val="clear" w:color="auto" w:fill="FFFFFF"/>
          <w:lang w:bidi="ar"/>
        </w:rPr>
        <w:t>〕</w:t>
      </w:r>
      <w:r>
        <w:rPr>
          <w:rFonts w:hint="eastAsia" w:ascii="仿宋_GB2312" w:hAnsi="仿宋_GB2312" w:eastAsia="仿宋_GB2312" w:cs="仿宋_GB2312"/>
          <w:color w:val="auto"/>
          <w:sz w:val="32"/>
          <w:szCs w:val="32"/>
          <w:u w:val="single"/>
          <w:shd w:val="clear" w:color="auto" w:fill="FFFFFF"/>
          <w:lang w:val="en-US" w:eastAsia="zh-CN" w:bidi="ar"/>
        </w:rPr>
        <w:t>3</w:t>
      </w:r>
      <w:r>
        <w:rPr>
          <w:rFonts w:hint="eastAsia" w:ascii="仿宋_GB2312" w:hAnsi="仿宋_GB2312" w:eastAsia="仿宋_GB2312" w:cs="仿宋_GB2312"/>
          <w:color w:val="auto"/>
          <w:sz w:val="32"/>
          <w:szCs w:val="32"/>
          <w:shd w:val="clear" w:color="auto" w:fill="FFFFFF"/>
          <w:lang w:bidi="ar"/>
        </w:rPr>
        <w:t>号</w:t>
      </w:r>
    </w:p>
    <w:p>
      <w:pPr>
        <w:keepNext w:val="0"/>
        <w:keepLines w:val="0"/>
        <w:pageBreakBefore w:val="0"/>
        <w:widowControl/>
        <w:kinsoku/>
        <w:wordWrap/>
        <w:overflowPunct/>
        <w:topLinePunct w:val="0"/>
        <w:autoSpaceDE/>
        <w:autoSpaceDN/>
        <w:bidi w:val="0"/>
        <w:spacing w:line="560" w:lineRule="exact"/>
        <w:ind w:left="0" w:leftChars="0"/>
        <w:jc w:val="center"/>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lang w:eastAsia="zh-CN"/>
        </w:rPr>
        <w:t>杨建宏，男，彝族，出生日期：</w:t>
      </w:r>
      <w:r>
        <w:rPr>
          <w:rFonts w:hint="eastAsia" w:ascii="仿宋_GB2312" w:hAnsi="仿宋_GB2312" w:eastAsia="仿宋_GB2312" w:cs="仿宋_GB2312"/>
          <w:color w:val="auto"/>
          <w:sz w:val="32"/>
          <w:szCs w:val="32"/>
          <w:lang w:val="en-US" w:eastAsia="zh-CN"/>
        </w:rPr>
        <w:t>1983年</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住所</w:t>
      </w:r>
      <w:r>
        <w:rPr>
          <w:rFonts w:hint="eastAsia" w:ascii="仿宋_GB2312" w:hAnsi="仿宋_GB2312" w:eastAsia="仿宋_GB2312" w:cs="仿宋_GB2312"/>
          <w:color w:val="auto"/>
          <w:sz w:val="32"/>
          <w:szCs w:val="32"/>
          <w:lang w:eastAsia="zh-CN"/>
        </w:rPr>
        <w:t>：云南省临沧市凤庆县诗礼乡武伟村委会</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身份证件号码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0219。</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color w:val="auto"/>
          <w:sz w:val="32"/>
          <w:szCs w:val="32"/>
          <w:lang w:eastAsia="zh-CN"/>
        </w:rPr>
        <w:t>杨建宏</w:t>
      </w:r>
      <w:r>
        <w:rPr>
          <w:rFonts w:hint="eastAsia" w:ascii="仿宋_GB2312" w:hAnsi="仿宋_GB2312" w:eastAsia="仿宋_GB2312" w:cs="仿宋_GB2312"/>
          <w:color w:val="auto"/>
          <w:sz w:val="32"/>
          <w:szCs w:val="32"/>
        </w:rPr>
        <w:t>销售病死、毒死或者死因不明的动物及其产品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一案，经本机关依法调查，现查明：2025年2月24日，我机关接凤庆县公安局涉嫌违法案件移送书：凤公（森）移字〔2025〕0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建宏涉嫌生产、销售不符合安全标准的食品案。经凤庆县公安局认定，认为该案中杨建宏的行为情节显著轻微，危害不大，属于偶尔实施的行为，亦未造成现实危害后果，不认为是犯罪。2025年1月21日凤庆县公安局因不应追究刑事责任对当事人杨建宏下达了撤销案件决定书。随案移送材料有：撤销案件决定书、户籍证明、询问通知书（杨建宏）、证人诉讼权利义务告知书、询问笔录（杨建宏）、传唤证（杨建宏）、传讯通知书（杨建宏）、犯罪嫌疑人诉讼权利义务告知书、人身安全检查笔录、永平县公安局线索核查相关材料等。</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接案后，报请机关主要负责人同意，对杨建宏销售死因不明的动物及其产品的行为，依照《中华人民共和国农产品质量安全法》第三十六条第一款第五项、《中华人民共和国行政处罚法》第三十六条、第五十四条的规定于2025年2月28日予以立案查处。</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2025年3月6日，本机关对违法行为人杨建宏及证人曹志军下达了《询问通知书》（凤农询﹝2025﹞1号）、（凤农询﹝2025﹞2号）。当日12时40分至14时10分，执法人员在诗礼乡武伟村委会对杨建宏、曹志军进行询问并制作了询问笔录。当事人杨建宏对其违法事实及凤庆县公安局移交涉嫌违法案件移送书的所有材料予以认可。 </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经查，</w:t>
      </w:r>
      <w:r>
        <w:rPr>
          <w:rFonts w:hint="eastAsia" w:ascii="仿宋_GB2312" w:hAnsi="仿宋_GB2312" w:eastAsia="仿宋_GB2312" w:cs="仿宋_GB2312"/>
          <w:color w:val="000000" w:themeColor="text1"/>
          <w:sz w:val="32"/>
          <w:szCs w:val="32"/>
          <w:lang w:eastAsia="zh-CN"/>
          <w14:textFill>
            <w14:solidFill>
              <w14:schemeClr w14:val="tx1"/>
            </w14:solidFill>
          </w14:textFill>
        </w:rPr>
        <w:t>杨建宏</w:t>
      </w:r>
      <w:r>
        <w:rPr>
          <w:rFonts w:hint="eastAsia" w:ascii="仿宋_GB2312" w:hAnsi="仿宋_GB2312" w:eastAsia="仿宋_GB2312" w:cs="仿宋_GB2312"/>
          <w:color w:val="000000" w:themeColor="text1"/>
          <w:sz w:val="32"/>
          <w:szCs w:val="32"/>
          <w14:textFill>
            <w14:solidFill>
              <w14:schemeClr w14:val="tx1"/>
            </w14:solidFill>
          </w14:textFill>
        </w:rPr>
        <w:t>销售病死、毒死或者死因不明的动物及其产品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行为违反了《中华人民共和国农产品质量安全法》第三十六条第一款第五项“有下列情形之一的农产品，不得销售：……（五）病死、毒死或者死因不明的动物及其产品；”的规定。上述事实，主要有以下证据证明：</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证据一：杨建宏身份证复印件1份，证明杨建宏是违法行为的主体。</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证据二：凤庆县农业农村局对当事人杨建宏询问笔录1份、询问照片2张，对证人曹志军询问笔录1份、询问照片2张。凤庆县公安局移交涉嫌违法案件移送书（撤销案件决定书、户籍证明、询问通知书（杨建宏）、证人诉讼权利义务告知书、询问笔录（杨建宏）、传唤证（杨建宏）、传讯通知书（杨建宏）、犯罪嫌疑人诉讼权利义务告知书、人身安全检查笔录、永平县公安局线索核查相关材料等）案件材料。证明当事人杨建宏销售病死、毒死或者死因不明的动物及其产品的违法事实及定性依据。</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证据三：凤庆县农业农村局立案审批表1份，凤庆县农业农村局询问通知书2份，送达回证2份，证明行政执法程序的合法性。</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上述证据形式合法，内容客观真实，具有关联性，能够相互印证，具备客观性、关联性、合法性特征，其证明效力予以确认。</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案件调查期间，当事人</w:t>
      </w:r>
      <w:r>
        <w:rPr>
          <w:rFonts w:hint="eastAsia" w:ascii="仿宋_GB2312" w:hAnsi="仿宋_GB2312" w:eastAsia="仿宋_GB2312" w:cs="仿宋_GB2312"/>
          <w:color w:val="auto"/>
          <w:sz w:val="32"/>
          <w:szCs w:val="32"/>
          <w:lang w:val="en-US" w:eastAsia="zh-CN"/>
        </w:rPr>
        <w:t>杨建宏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未提出陈述、申辩。2025年3月27日，本机关向当事人杨建宏下达了</w:t>
      </w:r>
      <w:bookmarkStart w:id="3" w:name="_Toc108468122"/>
      <w:bookmarkStart w:id="4" w:name="_Toc29744263"/>
      <w:bookmarkStart w:id="5" w:name="事先告知书（使用一般案件）"/>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《凤庆县农业农村局行政处罚事先告知书</w:t>
      </w:r>
      <w:bookmarkEnd w:id="3"/>
      <w:bookmarkEnd w:id="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凤农（农产品）罚告〔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，在规定时间内，杨建宏未提出陈述申辩。</w:t>
      </w:r>
      <w:bookmarkEnd w:id="5"/>
      <w:r>
        <w:rPr>
          <w:rFonts w:hint="eastAsia" w:ascii="仿宋_GB2312" w:hAnsi="仿宋_GB2312" w:eastAsia="仿宋_GB2312" w:cs="仿宋_GB2312"/>
          <w:b w:val="0"/>
          <w:bCs/>
          <w:kern w:val="2"/>
          <w:sz w:val="32"/>
          <w:szCs w:val="32"/>
          <w:shd w:val="clear" w:color="auto" w:fill="auto"/>
          <w:lang w:val="en-US" w:eastAsia="zh-CN" w:bidi="ar-SA"/>
        </w:rPr>
        <w:t>根据《农业行政处罚程序规定》第五十九条第二款“</w:t>
      </w:r>
      <w:r>
        <w:rPr>
          <w:rFonts w:hint="eastAsia" w:ascii="仿宋_GB2312" w:hAnsi="仿宋_GB2312" w:eastAsia="仿宋_GB2312" w:cs="仿宋_GB2312"/>
          <w:sz w:val="32"/>
          <w:szCs w:val="32"/>
        </w:rPr>
        <w:t>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w:t>
      </w:r>
      <w:r>
        <w:rPr>
          <w:rFonts w:hint="eastAsia" w:ascii="仿宋_GB2312" w:hAnsi="仿宋_GB2312" w:eastAsia="仿宋_GB2312" w:cs="仿宋_GB2312"/>
          <w:b w:val="0"/>
          <w:bCs/>
          <w:kern w:val="2"/>
          <w:sz w:val="32"/>
          <w:szCs w:val="32"/>
          <w:shd w:val="clear" w:color="auto" w:fill="auto"/>
          <w:lang w:val="en-US" w:eastAsia="zh-CN" w:bidi="ar-SA"/>
        </w:rPr>
        <w:t> ”的规定，本案不适用听证程序。</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本机关认为：杨建宏销售病死、毒死或者死因不明的动物及其产品</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法行为事实清楚，证据确凿，应依据《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三）销售病死、毒死或者死因不明的动物及其产品。”规定给予行政处罚。</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鉴于当事人杨建宏能积极配合执法人员调查，案发时动物产品虽已无法追回，但违法行为未造成现实危害及严重后果，造成的社会影响较小，有从轻情节。参照《云南省农业行政处罚裁量基准》（2023版）第5项“初次违法且责令停止生产经营、追回已经销售的农产品，对违法生产经营的农产品进行无害化处理或者予以监督销毁后不符合规定，或者造成社会影响较小的。没收违法所得，并可以没收用于违法生产经营的工具、设备、原料等。物品货值金额一千元以上三千元以下的，处十万元以上十二万元以下罚款；货值金额一万元以上三万元以下的，并处货值金额十五倍以上二十倍以下罚款；对农户，并处一千元以上三千元以下罚款。”之规定，本机关责令杨建宏立即停止违法行为，并作出如下处罚决定：</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1.没收违法所得8000.00元。                              </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2.处以罚款1500.00元。 </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以上罚没合计9500.00元。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当事人必须在收到本处罚决定书之日起15日内持本决定书到</w:t>
      </w:r>
      <w:r>
        <w:rPr>
          <w:rFonts w:hint="eastAsia" w:ascii="仿宋_GB2312" w:hAnsi="仿宋_GB2312" w:eastAsia="仿宋_GB2312" w:cs="仿宋_GB2312"/>
          <w:color w:val="auto"/>
          <w:sz w:val="32"/>
          <w:szCs w:val="32"/>
          <w:lang w:val="en-US" w:eastAsia="zh-CN"/>
        </w:rPr>
        <w:t>中国农业银行股份有限公司凤庆县支行</w:t>
      </w:r>
      <w:r>
        <w:rPr>
          <w:rFonts w:hint="eastAsia" w:ascii="仿宋_GB2312" w:hAnsi="仿宋_GB2312" w:eastAsia="仿宋_GB2312" w:cs="仿宋_GB2312"/>
          <w:color w:val="auto"/>
          <w:sz w:val="32"/>
          <w:szCs w:val="32"/>
        </w:rPr>
        <w:t>缴纳罚款。逾期不按规定缴纳罚款的，每日按罚款数额的百分之三加处罚款。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当事人对本处罚决定不服的，可以在收到本处罚决定书之日起</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日内向</w:t>
      </w:r>
      <w:r>
        <w:rPr>
          <w:rFonts w:hint="eastAsia" w:ascii="仿宋_GB2312" w:hAnsi="仿宋_GB2312" w:eastAsia="仿宋_GB2312" w:cs="仿宋_GB2312"/>
          <w:color w:val="auto"/>
          <w:sz w:val="32"/>
          <w:szCs w:val="32"/>
          <w:lang w:eastAsia="zh-CN"/>
        </w:rPr>
        <w:t>凤庆县人民政府</w:t>
      </w:r>
      <w:r>
        <w:rPr>
          <w:rFonts w:hint="eastAsia" w:ascii="仿宋_GB2312" w:hAnsi="仿宋_GB2312" w:eastAsia="仿宋_GB2312" w:cs="仿宋_GB2312"/>
          <w:color w:val="auto"/>
          <w:sz w:val="32"/>
          <w:szCs w:val="32"/>
        </w:rPr>
        <w:t>申请行政复议；或者</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个月内向</w:t>
      </w:r>
      <w:r>
        <w:rPr>
          <w:rFonts w:hint="eastAsia" w:ascii="仿宋_GB2312" w:hAnsi="仿宋_GB2312" w:eastAsia="仿宋_GB2312" w:cs="仿宋_GB2312"/>
          <w:color w:val="auto"/>
          <w:sz w:val="32"/>
          <w:szCs w:val="32"/>
          <w:lang w:eastAsia="zh-CN"/>
        </w:rPr>
        <w:t>凤庆县</w:t>
      </w:r>
      <w:r>
        <w:rPr>
          <w:rFonts w:hint="eastAsia" w:ascii="仿宋_GB2312" w:hAnsi="仿宋_GB2312" w:eastAsia="仿宋_GB2312" w:cs="仿宋_GB2312"/>
          <w:color w:val="auto"/>
          <w:sz w:val="32"/>
          <w:szCs w:val="32"/>
        </w:rPr>
        <w:t>人民法院提起行政诉讼。行政复议和行政诉讼期间，本处罚决定不停止执行。</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rPr>
        <w:t>当事人逾期不申请行政复议或者</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提起行政诉讼，也不履行本行政处罚决定的，本机关将依法申请人民法院强制</w:t>
      </w:r>
      <w:r>
        <w:rPr>
          <w:rFonts w:hint="eastAsia" w:ascii="仿宋_GB2312" w:hAnsi="仿宋_GB2312" w:eastAsia="仿宋_GB2312" w:cs="仿宋_GB2312"/>
          <w:color w:val="auto"/>
          <w:sz w:val="32"/>
          <w:szCs w:val="32"/>
          <w:lang w:eastAsia="zh-CN"/>
        </w:rPr>
        <w:t>执行。</w:t>
      </w: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319" w:leftChars="133" w:firstLine="3840" w:firstLineChars="1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凤庆县农业农村局</w:t>
      </w:r>
    </w:p>
    <w:p>
      <w:pPr>
        <w:keepNext w:val="0"/>
        <w:keepLines w:val="0"/>
        <w:pageBreakBefore w:val="0"/>
        <w:widowControl/>
        <w:kinsoku/>
        <w:wordWrap/>
        <w:overflowPunct/>
        <w:topLinePunct w:val="0"/>
        <w:autoSpaceDE/>
        <w:autoSpaceDN/>
        <w:bidi w:val="0"/>
        <w:spacing w:line="560" w:lineRule="exact"/>
        <w:ind w:firstLine="4160" w:firstLineChars="13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w:t>
      </w:r>
      <w:bookmarkStart w:id="6" w:name="_GoBack"/>
      <w:bookmarkEnd w:id="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4029"/>
    <w:rsid w:val="004D02DA"/>
    <w:rsid w:val="00EB4106"/>
    <w:rsid w:val="01813193"/>
    <w:rsid w:val="0666541C"/>
    <w:rsid w:val="06D153CD"/>
    <w:rsid w:val="0C562867"/>
    <w:rsid w:val="11805B38"/>
    <w:rsid w:val="15F445D4"/>
    <w:rsid w:val="1649443A"/>
    <w:rsid w:val="18D7149E"/>
    <w:rsid w:val="1A1D514E"/>
    <w:rsid w:val="1B6A334C"/>
    <w:rsid w:val="1CC20EE7"/>
    <w:rsid w:val="1D731CC5"/>
    <w:rsid w:val="1DD45820"/>
    <w:rsid w:val="1E672F9B"/>
    <w:rsid w:val="1F877F26"/>
    <w:rsid w:val="21A81DB8"/>
    <w:rsid w:val="238407F8"/>
    <w:rsid w:val="2422216F"/>
    <w:rsid w:val="249B7330"/>
    <w:rsid w:val="27B57234"/>
    <w:rsid w:val="28560C4C"/>
    <w:rsid w:val="2C4977EC"/>
    <w:rsid w:val="2C5C2248"/>
    <w:rsid w:val="2CE34568"/>
    <w:rsid w:val="2E0C7078"/>
    <w:rsid w:val="33E94031"/>
    <w:rsid w:val="34D144A8"/>
    <w:rsid w:val="356D6D0D"/>
    <w:rsid w:val="365113D4"/>
    <w:rsid w:val="36D43483"/>
    <w:rsid w:val="377D69BF"/>
    <w:rsid w:val="37A9590C"/>
    <w:rsid w:val="38601B20"/>
    <w:rsid w:val="3EC92123"/>
    <w:rsid w:val="41705D1E"/>
    <w:rsid w:val="433D0BEB"/>
    <w:rsid w:val="43B0539F"/>
    <w:rsid w:val="43DC6D2B"/>
    <w:rsid w:val="46FE64DE"/>
    <w:rsid w:val="4991186D"/>
    <w:rsid w:val="4D3B1CB7"/>
    <w:rsid w:val="4D47622E"/>
    <w:rsid w:val="4EE978F7"/>
    <w:rsid w:val="50154147"/>
    <w:rsid w:val="56CA2B1C"/>
    <w:rsid w:val="56DD6E1C"/>
    <w:rsid w:val="58486601"/>
    <w:rsid w:val="59A339EA"/>
    <w:rsid w:val="5C37157F"/>
    <w:rsid w:val="5D007115"/>
    <w:rsid w:val="5F8B0B4A"/>
    <w:rsid w:val="60060FB0"/>
    <w:rsid w:val="62520DCF"/>
    <w:rsid w:val="67CA26C9"/>
    <w:rsid w:val="6B8B4029"/>
    <w:rsid w:val="6D185D1C"/>
    <w:rsid w:val="6D5A4307"/>
    <w:rsid w:val="70320E5A"/>
    <w:rsid w:val="70BF5F68"/>
    <w:rsid w:val="72325F7B"/>
    <w:rsid w:val="743A7453"/>
    <w:rsid w:val="7477064E"/>
    <w:rsid w:val="761377C6"/>
    <w:rsid w:val="794059FE"/>
    <w:rsid w:val="79E8730C"/>
    <w:rsid w:val="7A13526E"/>
    <w:rsid w:val="7A3E3B83"/>
    <w:rsid w:val="7C6A08EF"/>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7"/>
    <w:unhideWhenUsed/>
    <w:qFormat/>
    <w:uiPriority w:val="0"/>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2 字符"/>
    <w:link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2288</Words>
  <Characters>2376</Characters>
  <Lines>0</Lines>
  <Paragraphs>0</Paragraphs>
  <TotalTime>0</TotalTime>
  <ScaleCrop>false</ScaleCrop>
  <LinksUpToDate>false</LinksUpToDate>
  <CharactersWithSpaces>2458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mhdn</cp:lastModifiedBy>
  <cp:lastPrinted>2025-01-16T06:58:00Z</cp:lastPrinted>
  <dcterms:modified xsi:type="dcterms:W3CDTF">2025-04-08T00:37:07Z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eyJoZGlkIjoiNGE4OWVhM2NmOGExNzhmODk1ODJhMWQzZjQ2MzBmMjUiLCJ1c2VySWQiOiI1MTgwMjA4NzAifQ==</vt:lpwstr>
  </property>
  <property fmtid="{D5CDD505-2E9C-101B-9397-08002B2CF9AE}" pid="4" name="ICV">
    <vt:lpwstr>EB14080A02D341E58D65CA65D3AD1D2D_12</vt:lpwstr>
  </property>
</Properties>
</file>