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afterAutospacing="0" w:line="560" w:lineRule="exact"/>
        <w:ind w:firstLine="3960" w:firstLineChars="900"/>
        <w:jc w:val="both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凤庆县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自查自验情况表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jc w:val="both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自查自验组织单位：</w:t>
      </w:r>
      <w:r>
        <w:rPr>
          <w:rFonts w:hint="eastAsia" w:eastAsia="方正仿宋_GBK"/>
          <w:sz w:val="32"/>
          <w:szCs w:val="32"/>
          <w:lang w:eastAsia="zh-CN"/>
        </w:rPr>
        <w:t>凤庆县人民政府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                </w:t>
      </w:r>
      <w:r>
        <w:rPr>
          <w:rFonts w:hint="eastAsia" w:eastAsia="方正仿宋_GBK"/>
          <w:sz w:val="32"/>
          <w:szCs w:val="32"/>
        </w:rPr>
        <w:t xml:space="preserve">       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sz w:val="32"/>
          <w:szCs w:val="32"/>
        </w:rPr>
        <w:t xml:space="preserve"> 验收日期：</w:t>
      </w:r>
      <w:r>
        <w:rPr>
          <w:rFonts w:hint="eastAsia" w:eastAsia="方正仿宋_GBK"/>
          <w:sz w:val="32"/>
          <w:szCs w:val="32"/>
          <w:lang w:val="en-US" w:eastAsia="zh-CN"/>
        </w:rPr>
        <w:t>2023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8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7</w:t>
      </w:r>
      <w:r>
        <w:rPr>
          <w:rFonts w:hint="eastAsia" w:eastAsia="方正仿宋_GBK"/>
          <w:sz w:val="32"/>
          <w:szCs w:val="32"/>
        </w:rPr>
        <w:t>日</w:t>
      </w:r>
    </w:p>
    <w:tbl>
      <w:tblPr>
        <w:tblStyle w:val="9"/>
        <w:tblW w:w="0" w:type="auto"/>
        <w:tblInd w:w="-9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845"/>
        <w:gridCol w:w="1635"/>
        <w:gridCol w:w="1440"/>
        <w:gridCol w:w="1125"/>
        <w:gridCol w:w="795"/>
        <w:gridCol w:w="525"/>
        <w:gridCol w:w="330"/>
        <w:gridCol w:w="615"/>
        <w:gridCol w:w="795"/>
        <w:gridCol w:w="420"/>
        <w:gridCol w:w="855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</w:rPr>
              <w:t>问题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7365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楷体_GBK" w:cs="Times New Roman"/>
                <w:spacing w:val="-6"/>
                <w:sz w:val="24"/>
                <w:lang w:eastAsia="zh-CN"/>
              </w:rPr>
              <w:t>位于凤庆县凤山镇麦地村委会的污水集中处理设施管道未铺设完成，雨污分流不到位，村民家中污水排入公路侧边的雨水沟。</w:t>
            </w:r>
          </w:p>
        </w:tc>
        <w:tc>
          <w:tcPr>
            <w:tcW w:w="174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问题类型</w:t>
            </w:r>
            <w:bookmarkStart w:id="0" w:name="_GoBack"/>
            <w:bookmarkEnd w:id="0"/>
          </w:p>
        </w:tc>
        <w:tc>
          <w:tcPr>
            <w:tcW w:w="4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立行立改类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</w:pPr>
          </w:p>
        </w:tc>
        <w:tc>
          <w:tcPr>
            <w:tcW w:w="7365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</w:pPr>
          </w:p>
        </w:tc>
        <w:tc>
          <w:tcPr>
            <w:tcW w:w="174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</w:pPr>
          </w:p>
        </w:tc>
        <w:tc>
          <w:tcPr>
            <w:tcW w:w="4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定期整改类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编制情况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编制单位</w:t>
            </w:r>
          </w:p>
        </w:tc>
        <w:tc>
          <w:tcPr>
            <w:tcW w:w="38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审核单位</w:t>
            </w:r>
          </w:p>
        </w:tc>
        <w:tc>
          <w:tcPr>
            <w:tcW w:w="4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整改目标</w:t>
            </w:r>
          </w:p>
        </w:tc>
        <w:tc>
          <w:tcPr>
            <w:tcW w:w="736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4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955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99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措施1：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192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整改时限</w:t>
            </w:r>
          </w:p>
        </w:tc>
        <w:tc>
          <w:tcPr>
            <w:tcW w:w="121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规定时限完成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99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</w:pPr>
          </w:p>
        </w:tc>
        <w:tc>
          <w:tcPr>
            <w:tcW w:w="147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</w:pPr>
          </w:p>
        </w:tc>
        <w:tc>
          <w:tcPr>
            <w:tcW w:w="121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99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措施2：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192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整改时限</w:t>
            </w:r>
          </w:p>
        </w:tc>
        <w:tc>
          <w:tcPr>
            <w:tcW w:w="121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规定时限完成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99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</w:pPr>
          </w:p>
        </w:tc>
        <w:tc>
          <w:tcPr>
            <w:tcW w:w="147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</w:pPr>
          </w:p>
        </w:tc>
        <w:tc>
          <w:tcPr>
            <w:tcW w:w="121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99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措施3：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192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整改时限</w:t>
            </w:r>
          </w:p>
        </w:tc>
        <w:tc>
          <w:tcPr>
            <w:tcW w:w="121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规定时限完成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9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</w:pPr>
          </w:p>
        </w:tc>
        <w:tc>
          <w:tcPr>
            <w:tcW w:w="147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</w:pPr>
          </w:p>
        </w:tc>
        <w:tc>
          <w:tcPr>
            <w:tcW w:w="121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环境</w:t>
            </w:r>
            <w:r>
              <w:rPr>
                <w:rFonts w:hint="eastAsia" w:eastAsia="方正仿宋_GBK"/>
                <w:sz w:val="28"/>
                <w:szCs w:val="28"/>
              </w:rPr>
              <w:t>违法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行为查处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☑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办理情况</w:t>
            </w:r>
          </w:p>
        </w:tc>
        <w:tc>
          <w:tcPr>
            <w:tcW w:w="57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责任追究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☑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办理情况</w:t>
            </w:r>
          </w:p>
        </w:tc>
        <w:tc>
          <w:tcPr>
            <w:tcW w:w="57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信息公开</w:t>
            </w:r>
          </w:p>
        </w:tc>
        <w:tc>
          <w:tcPr>
            <w:tcW w:w="18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□</w:t>
            </w:r>
          </w:p>
        </w:tc>
        <w:tc>
          <w:tcPr>
            <w:tcW w:w="16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信息公开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链接</w:t>
            </w:r>
          </w:p>
        </w:tc>
        <w:tc>
          <w:tcPr>
            <w:tcW w:w="996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</w:pPr>
          </w:p>
        </w:tc>
        <w:tc>
          <w:tcPr>
            <w:tcW w:w="996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996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996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996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群众满意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度调查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☑</w:t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□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调查情况</w:t>
            </w:r>
          </w:p>
        </w:tc>
        <w:tc>
          <w:tcPr>
            <w:tcW w:w="57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3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自查自验结论及签字</w:t>
            </w:r>
          </w:p>
        </w:tc>
        <w:tc>
          <w:tcPr>
            <w:tcW w:w="11595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560" w:firstLineChars="200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经材料核实和现场核实，符合验收要求，同意上报组织验收。（参加验收的人员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需包括配合整改单位分管领导、责任人员等，需</w:t>
            </w:r>
            <w:r>
              <w:rPr>
                <w:rFonts w:hint="eastAsia" w:eastAsia="方正仿宋_GBK"/>
                <w:sz w:val="28"/>
                <w:szCs w:val="28"/>
              </w:rPr>
              <w:t>全员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手写</w:t>
            </w:r>
            <w:r>
              <w:rPr>
                <w:rFonts w:hint="eastAsia" w:eastAsia="方正仿宋_GBK"/>
                <w:sz w:val="28"/>
                <w:szCs w:val="28"/>
              </w:rPr>
              <w:t>签字确认，并另附参加验收人员一览表写明验收人员姓名、单位和职务等信息。）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4" w:firstLine="56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自查自验组织单位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为凤庆县人民政府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，由主要领导在页眉空白处签字并加盖公章，验收日期按照完成自查自验的时间填写。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．计划整改目标按照通过审核的环境问题整改方案填写，整改目标完成情况据实填写。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．整改措施栏目根据通过审核的环境问题整改方案据实填写，超过3项整改措施的，可按照本表格另附完整的整改措施一览表，逐条列出整改措施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责任单位、整改时限、完成情况。不属于规定时限完成的，分“超时限完成”“未完成”两类进行说明。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．违法行为查处责任单位根据具体违法行为确定责任单位，并不限于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生态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环境主管部门，办理情况进行简要精炼的说明。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．责任追究责任单位为各级纪检监察机关，办理情况进行简要精炼的说明。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．信息公开链接填写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凤庆县人民政府门户网站公示内容链接网址。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u w:val="none"/>
        </w:rPr>
        <w:t>群众满意度调查的责任单位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u w:val="none"/>
          <w:lang w:val="en-US" w:eastAsia="zh-CN"/>
        </w:rPr>
        <w:t>为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u w:val="none"/>
          <w:lang w:val="en-US" w:eastAsia="zh-CN"/>
        </w:rPr>
        <w:t>牵头整改单位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调查测评范围根据整改问题影响范围确定，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调查情况进行简要精炼的说明，但应明确受影响群众对环境问题整改结果是否满意。受影响群众的选择要有代表性。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．验收结论及签字栏目中，验收结论与栏目中规范化表述不同的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可据实填写。参加验收的人员</w:t>
      </w:r>
      <w:r>
        <w:rPr>
          <w:rFonts w:hint="eastAsia" w:eastAsia="方正仿宋_GBK" w:cs="Times New Roman"/>
          <w:sz w:val="28"/>
          <w:szCs w:val="28"/>
          <w:lang w:eastAsia="zh-CN"/>
        </w:rPr>
        <w:t>需包括配合整改单位和相关乡镇分管领导、责任人员，需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全员</w:t>
      </w:r>
      <w:r>
        <w:rPr>
          <w:rFonts w:hint="eastAsia" w:eastAsia="方正仿宋_GBK" w:cs="Times New Roman"/>
          <w:sz w:val="28"/>
          <w:szCs w:val="28"/>
          <w:lang w:eastAsia="zh-CN"/>
        </w:rPr>
        <w:t>手写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签字确认，并另附参加验收人员一览表写明验收人员姓名、单位和职务等信息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（附后）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．填写是或否的内容，在“是”或“否”后打“√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”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2EPsc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wNmQ1Mjc1ZTg3YjFiZTM1YjI4Yjc0ZTk0YjE5MzYifQ=="/>
  </w:docVars>
  <w:rsids>
    <w:rsidRoot w:val="7A862C48"/>
    <w:rsid w:val="00C30909"/>
    <w:rsid w:val="09C778BB"/>
    <w:rsid w:val="16E46432"/>
    <w:rsid w:val="1A1D4763"/>
    <w:rsid w:val="1EB405E9"/>
    <w:rsid w:val="2BBA09D7"/>
    <w:rsid w:val="2E9A064C"/>
    <w:rsid w:val="33D75E9F"/>
    <w:rsid w:val="34C56166"/>
    <w:rsid w:val="362706E4"/>
    <w:rsid w:val="38F848ED"/>
    <w:rsid w:val="392A3C30"/>
    <w:rsid w:val="3A576C64"/>
    <w:rsid w:val="40C96928"/>
    <w:rsid w:val="458161AF"/>
    <w:rsid w:val="4594599D"/>
    <w:rsid w:val="48914416"/>
    <w:rsid w:val="5EAF79B6"/>
    <w:rsid w:val="66CA55E8"/>
    <w:rsid w:val="6A7C3215"/>
    <w:rsid w:val="72704F19"/>
    <w:rsid w:val="7A862C48"/>
    <w:rsid w:val="7AD468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Lines/>
      <w:spacing w:line="360" w:lineRule="auto"/>
      <w:outlineLvl w:val="3"/>
    </w:pPr>
    <w:rPr>
      <w:rFonts w:ascii="Times New Roman" w:hAnsi="Times New Roman" w:eastAsia="仿宋_GB2312" w:cs="Times New Roman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 w:eastAsia="宋体" w:cs="Times New Roman"/>
      <w:sz w:val="24"/>
    </w:r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Body Text Indent"/>
    <w:basedOn w:val="1"/>
    <w:qFormat/>
    <w:uiPriority w:val="0"/>
    <w:pPr>
      <w:spacing w:line="560" w:lineRule="exact"/>
      <w:ind w:firstLine="200" w:firstLineChars="200"/>
    </w:pPr>
    <w:rPr>
      <w:rFonts w:ascii="宋体" w:hAnsi="Times New Roman" w:eastAsia="宋体" w:cs="Times New Roman"/>
      <w:sz w:val="28"/>
      <w:szCs w:val="28"/>
    </w:rPr>
  </w:style>
  <w:style w:type="paragraph" w:styleId="7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Body Text First Indent 2"/>
    <w:basedOn w:val="1"/>
    <w:next w:val="1"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hAnsi="Times New Roman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Body Text First Indent1"/>
    <w:basedOn w:val="5"/>
    <w:qFormat/>
    <w:uiPriority w:val="0"/>
    <w:pPr>
      <w:adjustRightInd w:val="0"/>
      <w:spacing w:line="275" w:lineRule="atLeast"/>
      <w:ind w:firstLine="420"/>
      <w:textAlignment w:val="baseline"/>
    </w:pPr>
    <w:rPr>
      <w:rFonts w:ascii="Times New Roman" w:hAnsi="Times New Roman" w:eastAsia="宋体" w:cs="Times New Roman"/>
    </w:rPr>
  </w:style>
  <w:style w:type="character" w:customStyle="1" w:styleId="13">
    <w:name w:val="font2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36"/>
      <w:szCs w:val="36"/>
      <w:u w:val="none"/>
    </w:rPr>
  </w:style>
  <w:style w:type="character" w:customStyle="1" w:styleId="14">
    <w:name w:val="font11"/>
    <w:basedOn w:val="11"/>
    <w:qFormat/>
    <w:uiPriority w:val="0"/>
    <w:rPr>
      <w:rFonts w:ascii="Arial" w:hAnsi="Arial" w:cs="Arial"/>
      <w:color w:val="000000"/>
      <w:sz w:val="36"/>
      <w:szCs w:val="36"/>
      <w:u w:val="none"/>
    </w:rPr>
  </w:style>
  <w:style w:type="character" w:customStyle="1" w:styleId="15">
    <w:name w:val="font01"/>
    <w:basedOn w:val="11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临沧市凤庆县党政机关单位</Company>
  <Pages>10</Pages>
  <Words>1891</Words>
  <Characters>1989</Characters>
  <Lines>0</Lines>
  <Paragraphs>0</Paragraphs>
  <TotalTime>25</TotalTime>
  <ScaleCrop>false</ScaleCrop>
  <LinksUpToDate>false</LinksUpToDate>
  <CharactersWithSpaces>2284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2022-09-30T03:35:00Z</dcterms:created>
  <dc:creator>Gabriel</dc:creator>
  <cp:lastModifiedBy>缘份天注定</cp:lastModifiedBy>
  <dcterms:modified xsi:type="dcterms:W3CDTF">2023-09-22T08:51:37Z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0089384872CE4CF59EE25414B7BC95F4_13</vt:lpwstr>
  </property>
</Properties>
</file>