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 w:bidi="ar"/>
        </w:rPr>
        <w:t>云南省申请教师资格人员体检办法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一、为了顺利实施教师资格制度，根据《教师资格条例》及其实施办法，参照高等师范院校、中等师范学校招生工作的有关规定，结合我省实际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情况，特制定本标准及办法。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二、参加体检的人员范围：按照我省实施教师资格制度的有规定，申请各类教师资格人员，除离退休人员外，均需参加体检。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三、体检标准：体检的结论分为合格、不合格两种，凡有下 列情况之一者，均为体检不合格。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1.器质性心脏病（风湿性心脏病、先天性心脏病、心肌病、频发性期前收缩、心电图不正常）。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2.血压超过 18.66/12 KPa (140/90 毫米汞柱)，低于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11.46/7.4KPa(86/56 毫米汞柱)。单项收缩压超过21.33KPa（160 毫米汞柱），低于 10.66KPa(80 毫米汞柱)。舒张压超过 12KPa （90 毫米汞柱），低于 6.66KPa（50 毫米汞柱）。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3.结核病未治愈者。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4.支气管扩张病，未治愈者。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5.肝大，质中等硬度以上，肝脾同时触及，肝在肋下 2 厘 米以内，脾在肋下 1 厘米以内，肝功能不正常；肝在肋下超过 2 厘米（肝生理性下垂除外）；单纯脾大超过 1 厘米，肝功能亢进；单纯脾大 3 厘米以上。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6.有各种恶性肿瘤病史者。各种结缔组织疾病（胶原疾病）。内分泌系统疾病（如糖尿病、尿崩症、肢端肥大症等）。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7.慢性肾炎，未治愈者。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8.癫痫史、精神病史、癔病史、遗尿症、夜游症。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9.肝切除超过一叶；肺不张一叶以上。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10.类风湿脊柱强直；慢性骨髓炎。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11.麻风病患者，未治愈。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12.HIV 病毒感染者。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13.青光眼；视网膜、视神经疾病（陈旧性或稳定性眼底疾病除外）。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14．两眼矫正视力之和低于 5.0 者（体检实施中遇此情况，用标准对数视力表中相应的小数记录法，记录两眼视力之和再折 算成 5 分记录数值）。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15.两耳听力均低于 2 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16.两上肢或两下肢不能运动；两下肢不等长超过 5 厘米；脊柱侧弯超过 4 厘米，肌力二级以下；显著胸廓畸形。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17.严重的口吃、口腔有生理缺陷及耳、鼻、喉疾病之一妨碍教学工作者。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18.面部有较大面积疤、麻、血管瘤或白癜风、黑色素痣等。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19.除以上各项外，其它影响教学工作的疾病。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四、体检机构：由各级教师资格管理机构指定的医院负责体检。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五、体检要求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1.教师资格申请人员体检工作是一项很重要和复杂的工作，各级有关部门要做好宣传教育和组织工作。在体检时，要做好协 调、指导、督促检查工作，并负责解决体检中的疑难问题。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2.负责体检任务的医院要安排好一名业务副院长负责，并选调政治思想好、工作责任心强、作风正派、业务水平高的各科医生、护士和工作人员组成。人员安排要注意新老搭配，检查队伍要相对稳定，便于体检工作的顺利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3.体检前应组织全体检查人员认真学习国家的有关规定和“体检标准及办法”等，对负责体检的人员进行必要的培训，制定相应的措施和奖惩制度。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4.体检过程中，体检表、检验单应指定专人传递和集中保管，不准让申请人自带。进行 X 光胸透时，要指定专人组织，排好顺序逐个对照检查，以防漏检或作弊。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5.参加体检的各科医生对本科所检的项目负责。不要漏填或错填。发现阳性体征，一律如实记入体检表内，不得随意涂改。如确需更正的，应在更改的结果上面横腰划一条横杆，使原来更改的字迹能清晰可见，然后在右边写上更改后的论断或数据，主检医生在更改后要签名，并加盖体检医院公章，以示负责。疾病名称、化验结果及体检结论，均应用中文填写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6.体检中若发现有疑难问题，应采取集体会诊或进一步检查后再下结论。若因设备条件限制或会诊仍难判断者，到教师资格管理机构指定的上级医院复查。复查时要指派专人陪同，上级医院对体检站的诊断结论否定时，要在诊断证明书上详注复查结果。资格认定申请人员自行取得的任何检查材料，均不得作为资格认定健康状况的依据，拒绝接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7.体检工作人员要做好当日检查所需器材、药液和试剂。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器械应及时消毒，仪表每日校正，试剂要保证其浓度，确保检查结果的准确。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8.主检医师及时综合各科检查结果，全面检查无误后认真作出“合格”或“不合格”的结论，填写在结论栏内。医院根据体检综合情况，对资格认定健康状况下作出“合格”或“不合格”的结论，加盖公章，并通知申请人员取体检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9.对申请人员进行健康检查是一项严肃的工作，体检时各个环节都要把好关，要实事求是，不得弄虚作假，如发现弄虚作假者，除取消本人认定资格外，对责任人要严肃处理。体检医院出现严重问题者，教师资格管理机构要及时取消其体检资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 xml:space="preserve">10.负责体检的医院要紧密配合，提高效率，体检时间一般不超过七个工作日，情况特殊者要及时告知申请人员。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29"/>
          <w:szCs w:val="29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六、本办法自发文之日起执行。由云南省教师资格认定机构负责解释。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29"/>
          <w:szCs w:val="29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NWZlNjdkMDQzMTQzZjJjYWE2ZjdmNzkyNmVmMjMifQ=="/>
  </w:docVars>
  <w:rsids>
    <w:rsidRoot w:val="6F053B54"/>
    <w:rsid w:val="3D192A2B"/>
    <w:rsid w:val="4CDA6E10"/>
    <w:rsid w:val="6F053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4</Pages>
  <Words>1797</Words>
  <Characters>1904</Characters>
  <Lines>0</Lines>
  <Paragraphs>0</Paragraphs>
  <TotalTime>0</TotalTime>
  <ScaleCrop>false</ScaleCrop>
  <LinksUpToDate>false</LinksUpToDate>
  <CharactersWithSpaces>1979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2023-05-08T08:08:00Z</dcterms:created>
  <dc:creator>admin</dc:creator>
  <cp:lastModifiedBy>MHDN</cp:lastModifiedBy>
  <dcterms:modified xsi:type="dcterms:W3CDTF">2023-05-09T00:23:25Z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742FB3AE2A644545B0FB11B8BDA1133E_12</vt:lpwstr>
  </property>
</Properties>
</file>